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>Лекция</w:t>
      </w:r>
      <w:r w:rsidRPr="00082DE9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 </w:t>
      </w:r>
      <w:r w:rsidRPr="00972E99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§ 5. Точечное и интервальное оценивание основных параметров эмпирического распределения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972E9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Краткое изложение вышеприведенных соображений позволяет решить вопрос о том, как на основании полученных наблюдений оценить истинное значение, т. е. найти результат измерения, и его точность, т. е. меру его приближения к истинному значению. Оценку параметров а и </w:t>
      </w:r>
      <w:r w:rsidRPr="00057025">
        <w:rPr>
          <w:rFonts w:ascii="Times New Roman" w:eastAsia="Times New Roman" w:hAnsi="Times New Roman" w:cs="Times New Roman"/>
          <w:color w:val="000000"/>
          <w:spacing w:val="13"/>
          <w:position w:val="-6"/>
          <w:sz w:val="24"/>
          <w:szCs w:val="24"/>
          <w:lang w:eastAsia="ru-RU"/>
        </w:rPr>
        <w:object w:dxaOrig="24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85pt;height:11.15pt" o:ole="">
            <v:imagedata r:id="rId5" o:title=""/>
          </v:shape>
          <o:OLEObject Type="Embed" ProgID="Equation.3" ShapeID="_x0000_i1025" DrawAspect="Content" ObjectID="_1658219698" r:id="rId6"/>
        </w:object>
      </w:r>
      <w:r w:rsidRPr="00972E9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назовем точечной,</w:t>
      </w: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если она выражается одним числом. Любая точечная оценка, вычисленная на основании наблюденных результатов, является их функцией и поэтому сама должна представлять собой случайную величину с распределением, зависящим от распределения исходной случайной величины.</w:t>
      </w: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Выше отмечалось, что наилучшим Приближением к истинному значению измеряемой величины при равноточных измерениях является среднее арифметическое значение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880" w:dyaOrig="620">
          <v:shape id="_x0000_i1026" type="#_x0000_t75" style="width:44.55pt;height:30.85pt" o:ole="">
            <v:imagedata r:id="rId7" o:title=""/>
          </v:shape>
          <o:OLEObject Type="Embed" ProgID="Equation.3" ShapeID="_x0000_i1026" DrawAspect="Content" ObjectID="_1658219699" r:id="rId8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</w:t>
      </w:r>
      <w:r w:rsidRPr="00972E9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8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Следует помнить, что среднее арифметическое действительно является оценкой истинного значения после исключения систематических погрешностей.</w:t>
      </w: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 измерительной практике приходится иметь дело с неравноточными наблюдениями, т. е. выполненными при меняющихся условиях измерения. Мерой надежности при неравн</w:t>
      </w:r>
      <w:proofErr w:type="gramStart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о-</w:t>
      </w:r>
      <w:proofErr w:type="gramEnd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точных наблюдениях является вес наблюдения, т. е. степень доверия к результату измерения, выраженная числом. Исходя из этого, за вес принимают величину, обратно пропорциональную квадрату средней </w:t>
      </w:r>
      <w:proofErr w:type="spellStart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квадратической</w:t>
      </w:r>
      <w:proofErr w:type="spellEnd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погрешности, т. е.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920" w:dyaOrig="660">
          <v:shape id="_x0000_i1027" type="#_x0000_t75" style="width:44.55pt;height:33.45pt" o:ole="">
            <v:imagedata r:id="rId9" o:title=""/>
          </v:shape>
          <o:OLEObject Type="Embed" ProgID="Equation.3" ShapeID="_x0000_i1027" DrawAspect="Content" ObjectID="_1658219700" r:id="rId10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</w:t>
      </w:r>
      <w:r w:rsidRPr="00972E9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9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где </w:t>
      </w:r>
      <w:proofErr w:type="gramStart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</w:t>
      </w:r>
      <w:proofErr w:type="gramEnd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</w:t>
      </w:r>
      <w:proofErr w:type="gramStart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коэффициент</w:t>
      </w:r>
      <w:proofErr w:type="gramEnd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пропорциональности.</w:t>
      </w: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Следует иметь в виду, что веса являются величинами относительными, призванными характеризовать степень надежности одних результатов по сравнению с другими.</w:t>
      </w: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При определении весов необходимо соблюдать два условия:</w:t>
      </w:r>
    </w:p>
    <w:p w:rsidR="008F3644" w:rsidRPr="005839A7" w:rsidRDefault="008F3644" w:rsidP="008F3644">
      <w:pPr>
        <w:widowControl w:val="0"/>
        <w:numPr>
          <w:ilvl w:val="0"/>
          <w:numId w:val="1"/>
        </w:numPr>
        <w:tabs>
          <w:tab w:val="left" w:pos="6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средние </w:t>
      </w:r>
      <w:proofErr w:type="spellStart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квадратические</w:t>
      </w:r>
      <w:proofErr w:type="spellEnd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погрешности, по которым вычисляются веса, должны быть определены из достаточно большого числа наблюдений;</w:t>
      </w:r>
    </w:p>
    <w:p w:rsidR="008F3644" w:rsidRPr="005839A7" w:rsidRDefault="008F3644" w:rsidP="008F3644">
      <w:pPr>
        <w:widowControl w:val="0"/>
        <w:numPr>
          <w:ilvl w:val="0"/>
          <w:numId w:val="1"/>
        </w:numPr>
        <w:tabs>
          <w:tab w:val="left" w:pos="6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из результатов измерения, по которым вычисляются средние </w:t>
      </w:r>
      <w:proofErr w:type="spellStart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квадратические</w:t>
      </w:r>
      <w:proofErr w:type="spellEnd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погрешности, должны быть исключены грубые и систематические погрешности.</w:t>
      </w: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Для точечного оценивания математического ожидания при неравноточных измерениях справедлива формула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554BD1">
        <w:rPr>
          <w:rFonts w:ascii="Times New Roman" w:eastAsia="Times New Roman" w:hAnsi="Times New Roman" w:cs="Times New Roman"/>
          <w:color w:val="000000"/>
          <w:spacing w:val="13"/>
          <w:position w:val="-30"/>
          <w:sz w:val="24"/>
          <w:szCs w:val="24"/>
          <w:lang w:val="kk-KZ" w:eastAsia="ru-RU"/>
        </w:rPr>
        <w:object w:dxaOrig="3420" w:dyaOrig="700">
          <v:shape id="_x0000_i1028" type="#_x0000_t75" style="width:171.45pt;height:35.15pt" o:ole="">
            <v:imagedata r:id="rId11" o:title=""/>
          </v:shape>
          <o:OLEObject Type="Embed" ProgID="Equation.3" ShapeID="_x0000_i1028" DrawAspect="Content" ObjectID="_1658219701" r:id="rId12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20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Это есть формула общей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арифметической средней, которая</w:t>
      </w:r>
      <w:r w:rsidRPr="002F4C8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равна сумме произведений каждого неравноточного измерения на его вес, разделенной на сумму весов.</w:t>
      </w: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В качестве точечной оценки дисперсии применяются различные критерии,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lastRenderedPageBreak/>
        <w:t xml:space="preserve">наибольшей эффективностью из которых обладает квадрат средней </w:t>
      </w:r>
      <w:proofErr w:type="spellStart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квадратической</w:t>
      </w:r>
      <w:proofErr w:type="spellEnd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погрешности (формула Гаусса):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082DE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2F4C89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1140" w:dyaOrig="620">
          <v:shape id="_x0000_i1029" type="#_x0000_t75" style="width:57.45pt;height:30.85pt" o:ole="">
            <v:imagedata r:id="rId13" o:title=""/>
          </v:shape>
          <o:OLEObject Type="Embed" ProgID="Equation.3" ShapeID="_x0000_i1029" DrawAspect="Content" ObjectID="_1658219702" r:id="rId14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</w:t>
      </w:r>
      <w:r w:rsidRPr="00972E9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21)</w:t>
      </w: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Так как в практике число наблюдений всегда ограничено, то вместо формулы Гаусса уместна формула Бесселя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2F4C89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1160" w:dyaOrig="620">
          <v:shape id="_x0000_i1030" type="#_x0000_t75" style="width:57.45pt;height:30.85pt" o:ole="">
            <v:imagedata r:id="rId15" o:title=""/>
          </v:shape>
          <o:OLEObject Type="Embed" ProgID="Equation.3" ShapeID="_x0000_i1030" DrawAspect="Content" ObjectID="_1658219703" r:id="rId16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</w:t>
      </w:r>
      <w:r w:rsidRPr="00972E9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22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где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v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—уклонение результата измерения от среднего арифметического значения (вероятнейшая погрешность). Из измерительной практики установлено, что уже при </w:t>
      </w:r>
      <w:proofErr w:type="spellStart"/>
      <w:proofErr w:type="gramStart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</w:t>
      </w:r>
      <w:proofErr w:type="spellEnd"/>
      <w:proofErr w:type="gramEnd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20 ч- 30 формулы Гаусса и Бесселя становятся равнозначными и принимают устойчивое значение.</w:t>
      </w: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При неравноточных</w:t>
      </w:r>
      <w:proofErr w:type="gramStart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</w:t>
      </w:r>
      <w:proofErr w:type="gramEnd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proofErr w:type="gramStart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и</w:t>
      </w:r>
      <w:proofErr w:type="gramEnd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змерениях приведенные формулы соответственно принимают вид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2F4C89">
        <w:rPr>
          <w:rFonts w:ascii="Times New Roman" w:eastAsia="Times New Roman" w:hAnsi="Times New Roman" w:cs="Times New Roman"/>
          <w:color w:val="000000"/>
          <w:spacing w:val="13"/>
          <w:position w:val="-26"/>
          <w:sz w:val="24"/>
          <w:szCs w:val="24"/>
          <w:lang w:val="kk-KZ" w:eastAsia="ru-RU"/>
        </w:rPr>
        <w:object w:dxaOrig="1340" w:dyaOrig="700">
          <v:shape id="_x0000_i1031" type="#_x0000_t75" style="width:66.85pt;height:35.15pt" o:ole="">
            <v:imagedata r:id="rId17" o:title=""/>
          </v:shape>
          <o:OLEObject Type="Embed" ProgID="Equation.3" ShapeID="_x0000_i1031" DrawAspect="Content" ObjectID="_1658219704" r:id="rId18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2F4C89">
        <w:rPr>
          <w:rFonts w:ascii="Times New Roman" w:eastAsia="Times New Roman" w:hAnsi="Times New Roman" w:cs="Times New Roman"/>
          <w:color w:val="000000"/>
          <w:spacing w:val="13"/>
          <w:position w:val="-26"/>
          <w:sz w:val="24"/>
          <w:szCs w:val="24"/>
          <w:lang w:eastAsia="ru-RU"/>
        </w:rPr>
        <w:object w:dxaOrig="1200" w:dyaOrig="700">
          <v:shape id="_x0000_i1032" type="#_x0000_t75" style="width:60.85pt;height:35.15pt" o:ole="">
            <v:imagedata r:id="rId19" o:title=""/>
          </v:shape>
          <o:OLEObject Type="Embed" ProgID="Equation.3" ShapeID="_x0000_i1032" DrawAspect="Content" ObjectID="_1658219705" r:id="rId20"/>
        </w:objec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</w:t>
      </w:r>
      <w:r w:rsidRPr="00972E9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23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Одной из задач теории погрешностей измерений является оценка точности найденного среднего арифметического значения. Для этого формулу (18) перепишем в виде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2F4C89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2659" w:dyaOrig="620">
          <v:shape id="_x0000_i1033" type="#_x0000_t75" style="width:132.85pt;height:30.85pt" o:ole="">
            <v:imagedata r:id="rId21" o:title=""/>
          </v:shape>
          <o:OLEObject Type="Embed" ProgID="Equation.3" ShapeID="_x0000_i1033" DrawAspect="Content" ObjectID="_1658219706" r:id="rId22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2F4C8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24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Выражение (24) есть не что иное, как функция линейного вида с постоянным коэффициентом</w:t>
      </w:r>
      <w:r w:rsidRPr="0099076A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eastAsia="ru-RU"/>
        </w:rPr>
        <w:object w:dxaOrig="240" w:dyaOrig="620">
          <v:shape id="_x0000_i1034" type="#_x0000_t75" style="width:12.85pt;height:30.85pt" o:ole="">
            <v:imagedata r:id="rId23" o:title=""/>
          </v:shape>
          <o:OLEObject Type="Embed" ProgID="Equation.3" ShapeID="_x0000_i1034" DrawAspect="Content" ObjectID="_1658219707" r:id="rId24"/>
        </w:objec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Эта функция является частным случаем функции общего вида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99076A">
        <w:rPr>
          <w:rFonts w:ascii="Times New Roman" w:eastAsia="Times New Roman" w:hAnsi="Times New Roman" w:cs="Times New Roman"/>
          <w:color w:val="000000"/>
          <w:spacing w:val="13"/>
          <w:position w:val="-12"/>
          <w:sz w:val="24"/>
          <w:szCs w:val="24"/>
          <w:lang w:val="kk-KZ" w:eastAsia="ru-RU"/>
        </w:rPr>
        <w:object w:dxaOrig="1780" w:dyaOrig="360">
          <v:shape id="_x0000_i1035" type="#_x0000_t75" style="width:89.15pt;height:18pt" o:ole="">
            <v:imagedata r:id="rId25" o:title=""/>
          </v:shape>
          <o:OLEObject Type="Embed" ProgID="Equation.3" ShapeID="_x0000_i1035" DrawAspect="Content" ObjectID="_1658219708" r:id="rId26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</w:t>
      </w:r>
      <w:r w:rsidRPr="00972E9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99076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25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5839A7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I</w:t>
      </w:r>
      <w:r w:rsidRPr="0099076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1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независимые аргументы, имеющие случайные погрешности. Для этой функции в теории погрешностей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и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змерений известна формула средней </w:t>
      </w:r>
      <w:proofErr w:type="spellStart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квадратической</w:t>
      </w:r>
      <w:proofErr w:type="spellEnd"/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погрешности, которая записывается в виде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99076A">
        <w:rPr>
          <w:rFonts w:ascii="Times New Roman" w:eastAsia="Times New Roman" w:hAnsi="Times New Roman" w:cs="Times New Roman"/>
          <w:color w:val="000000"/>
          <w:spacing w:val="13"/>
          <w:position w:val="-32"/>
          <w:sz w:val="24"/>
          <w:szCs w:val="24"/>
          <w:lang w:val="kk-KZ" w:eastAsia="ru-RU"/>
        </w:rPr>
        <w:object w:dxaOrig="5179" w:dyaOrig="800">
          <v:shape id="_x0000_i1036" type="#_x0000_t75" style="width:258.85pt;height:41.15pt" o:ole="">
            <v:imagedata r:id="rId27" o:title=""/>
          </v:shape>
          <o:OLEObject Type="Embed" ProgID="Equation.3" ShapeID="_x0000_i1036" DrawAspect="Content" ObjectID="_1658219709" r:id="rId28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6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DB7C0F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</w:pPr>
      <w:r w:rsidRPr="00DB7C0F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>Взяв частные производные от функции (</w:t>
      </w:r>
      <w:r w:rsidRPr="00DB7C0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24</w:t>
      </w:r>
      <w:r w:rsidRPr="00DB7C0F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>), получим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DB7C0F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4060" w:dyaOrig="620">
          <v:shape id="_x0000_i1037" type="#_x0000_t75" style="width:203.15pt;height:30.85pt" o:ole="">
            <v:imagedata r:id="rId29" o:title=""/>
          </v:shape>
          <o:OLEObject Type="Embed" ProgID="Equation.3" ShapeID="_x0000_i1037" DrawAspect="Content" ObjectID="_1658219710" r:id="rId30"/>
        </w:objec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2F4C8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</w:t>
      </w:r>
      <w:r w:rsidRPr="009029BB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7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Так как наблюдения равноточные, то</w:t>
      </w:r>
      <w:r w:rsidRPr="009029BB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9029BB">
        <w:rPr>
          <w:rFonts w:ascii="Times New Roman" w:eastAsia="Times New Roman" w:hAnsi="Times New Roman" w:cs="Times New Roman"/>
          <w:color w:val="000000"/>
          <w:spacing w:val="13"/>
          <w:position w:val="-12"/>
          <w:sz w:val="24"/>
          <w:szCs w:val="24"/>
          <w:lang w:eastAsia="ru-RU"/>
        </w:rPr>
        <w:object w:dxaOrig="2540" w:dyaOrig="360">
          <v:shape id="_x0000_i1038" type="#_x0000_t75" style="width:127.7pt;height:18pt" o:ole="">
            <v:imagedata r:id="rId31" o:title=""/>
          </v:shape>
          <o:OLEObject Type="Embed" ProgID="Equation.3" ShapeID="_x0000_i1038" DrawAspect="Content" ObjectID="_1658219711" r:id="rId32"/>
        </w:object>
      </w: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где </w:t>
      </w: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m</w:t>
      </w: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</w:t>
      </w: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lastRenderedPageBreak/>
        <w:t xml:space="preserve">средняя </w:t>
      </w:r>
      <w:proofErr w:type="spellStart"/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квадратическая</w:t>
      </w:r>
      <w:proofErr w:type="spellEnd"/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погрешность отдельного результата измерения. Тогда формула (27) запишется в виде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9029BB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1120" w:dyaOrig="620">
          <v:shape id="_x0000_i1039" type="#_x0000_t75" style="width:56.55pt;height:30.85pt" o:ole="">
            <v:imagedata r:id="rId33" o:title=""/>
          </v:shape>
          <o:OLEObject Type="Embed" ProgID="Equation.3" ShapeID="_x0000_i1039" DrawAspect="Content" ObjectID="_1658219712" r:id="rId34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>или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9029BB">
        <w:rPr>
          <w:rFonts w:ascii="Times New Roman" w:eastAsia="Times New Roman" w:hAnsi="Times New Roman" w:cs="Times New Roman"/>
          <w:color w:val="000000"/>
          <w:spacing w:val="13"/>
          <w:position w:val="-28"/>
          <w:sz w:val="24"/>
          <w:szCs w:val="24"/>
          <w:lang w:eastAsia="ru-RU"/>
        </w:rPr>
        <w:object w:dxaOrig="980" w:dyaOrig="660">
          <v:shape id="_x0000_i1040" type="#_x0000_t75" style="width:48.85pt;height:33.45pt" o:ole="">
            <v:imagedata r:id="rId35" o:title=""/>
          </v:shape>
          <o:OLEObject Type="Embed" ProgID="Equation.3" ShapeID="_x0000_i1040" DrawAspect="Content" ObjectID="_1658219713" r:id="rId36"/>
        </w:objec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</w:t>
      </w:r>
      <w:r w:rsidRPr="00443F1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2F4C8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</w:t>
      </w:r>
      <w:r w:rsidRPr="00443F1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8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443F1C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DB7C0F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Формула (28) говорит о том, что точность среднего арифметического </w:t>
      </w:r>
      <w:r w:rsidRPr="00443F1C"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  <w:t>значения в</w:t>
      </w:r>
      <w:r w:rsidRPr="00DB7C0F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 </w:t>
      </w:r>
      <w:r w:rsidRPr="00443F1C">
        <w:rPr>
          <w:rFonts w:ascii="Times New Roman" w:eastAsia="Times New Roman" w:hAnsi="Times New Roman" w:cs="Times New Roman"/>
          <w:i/>
          <w:iCs/>
          <w:color w:val="000000"/>
          <w:spacing w:val="7"/>
          <w:position w:val="-8"/>
          <w:sz w:val="24"/>
          <w:szCs w:val="24"/>
          <w:lang w:eastAsia="ru-RU"/>
        </w:rPr>
        <w:object w:dxaOrig="380" w:dyaOrig="360">
          <v:shape id="_x0000_i1041" type="#_x0000_t75" style="width:18.85pt;height:18pt" o:ole="">
            <v:imagedata r:id="rId37" o:title=""/>
          </v:shape>
          <o:OLEObject Type="Embed" ProgID="Equation.3" ShapeID="_x0000_i1041" DrawAspect="Content" ObjectID="_1658219714" r:id="rId38"/>
        </w:object>
      </w: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раз выше точности отдельного результата измерения.</w:t>
      </w:r>
    </w:p>
    <w:p w:rsidR="008F3644" w:rsidRPr="00DB7C0F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Смысл оценки параметров с помощью интервалов заключается в нахождении интервалов, называемых доверительными, между границами которых с определенными вероятностями находятся вероятные значения оцениваемых параметров.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В практике типичным является случай, когда распределение результатов измерения подчиняется закону Лапласа— </w:t>
      </w:r>
      <w:proofErr w:type="gramStart"/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Га</w:t>
      </w:r>
      <w:proofErr w:type="gramEnd"/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усса, а дисперсия эмпирической совокупности неизвестна. Для построения доверительного интервала для математического ожидания используется отношение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43F1C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1380" w:dyaOrig="620">
          <v:shape id="_x0000_i1042" type="#_x0000_t75" style="width:69.45pt;height:30.85pt" o:ole="">
            <v:imagedata r:id="rId39" o:title=""/>
          </v:shape>
          <o:OLEObject Type="Embed" ProgID="Equation.3" ShapeID="_x0000_i1042" DrawAspect="Content" ObjectID="_1658219715" r:id="rId40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2F4C8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9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где М (</w:t>
      </w:r>
      <w:proofErr w:type="spellStart"/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х</w:t>
      </w:r>
      <w:proofErr w:type="spellEnd"/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  <w:proofErr w:type="gramStart"/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—м</w:t>
      </w:r>
      <w:proofErr w:type="gramEnd"/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атематическое ожидание случайной величины, М — средняя </w:t>
      </w:r>
      <w:proofErr w:type="spellStart"/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квадратическая</w:t>
      </w:r>
      <w:proofErr w:type="spellEnd"/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погрешность арифметического среднего. Английским статистиком Стьюдентом найдено распределение величины (29)</w:t>
      </w: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43F1C">
        <w:rPr>
          <w:rFonts w:ascii="Times New Roman" w:eastAsia="Times New Roman" w:hAnsi="Times New Roman" w:cs="Times New Roman"/>
          <w:color w:val="000000"/>
          <w:spacing w:val="13"/>
          <w:position w:val="-62"/>
          <w:sz w:val="24"/>
          <w:szCs w:val="24"/>
          <w:lang w:val="kk-KZ" w:eastAsia="ru-RU"/>
        </w:rPr>
        <w:object w:dxaOrig="3019" w:dyaOrig="1359">
          <v:shape id="_x0000_i1043" type="#_x0000_t75" style="width:150.85pt;height:68.55pt" o:ole="">
            <v:imagedata r:id="rId41" o:title=""/>
          </v:shape>
          <o:OLEObject Type="Embed" ProgID="Equation.3" ShapeID="_x0000_i1043" DrawAspect="Content" ObjectID="_1658219716" r:id="rId42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9D712B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30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DB7C0F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где к =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n</w:t>
      </w: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1 называется числом степеней свободы.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DB7C0F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Доверительный интервал строится следующим образом:</w:t>
      </w:r>
    </w:p>
    <w:p w:rsidR="008F3644" w:rsidRPr="00082DE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</w:t>
      </w:r>
      <w:r w:rsidRPr="009D712B">
        <w:rPr>
          <w:rFonts w:ascii="Times New Roman" w:eastAsia="Times New Roman" w:hAnsi="Times New Roman" w:cs="Times New Roman"/>
          <w:color w:val="000000"/>
          <w:spacing w:val="13"/>
          <w:position w:val="-42"/>
          <w:sz w:val="24"/>
          <w:szCs w:val="24"/>
          <w:lang w:val="kk-KZ" w:eastAsia="ru-RU"/>
        </w:rPr>
        <w:object w:dxaOrig="5760" w:dyaOrig="960">
          <v:shape id="_x0000_i1044" type="#_x0000_t75" style="width:4in;height:48pt" o:ole="">
            <v:imagedata r:id="rId43" o:title=""/>
          </v:shape>
          <o:OLEObject Type="Embed" ProgID="Equation.3" ShapeID="_x0000_i1044" DrawAspect="Content" ObjectID="_1658219717" r:id="rId44"/>
        </w:objec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31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1540B1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Для вычисления интервала необходимо задаваться доверительной вероятностью </w:t>
      </w:r>
      <w:proofErr w:type="gramStart"/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</w:t>
      </w:r>
      <w:proofErr w:type="gramEnd"/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 которая выбирается в пределах 0,01 -г- 0,99. Таким образом, с помощью распреде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ления Стью</w:t>
      </w: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дента по формуле (31) вычисляется вероятность того, что отклонение среднего арифметического значения от истинного значения измеряемой величины не превышает величины</w:t>
      </w:r>
    </w:p>
    <w:p w:rsidR="008F3644" w:rsidRPr="001540B1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540B1">
        <w:rPr>
          <w:rFonts w:ascii="Times New Roman" w:eastAsia="Times New Roman" w:hAnsi="Times New Roman" w:cs="Times New Roman"/>
          <w:color w:val="000000"/>
          <w:spacing w:val="13"/>
          <w:position w:val="-28"/>
          <w:sz w:val="24"/>
          <w:szCs w:val="24"/>
          <w:lang w:val="en-US" w:eastAsia="ru-RU"/>
        </w:rPr>
        <w:object w:dxaOrig="1620" w:dyaOrig="700">
          <v:shape id="_x0000_i1045" type="#_x0000_t75" style="width:81.45pt;height:35.15pt" o:ole="">
            <v:imagedata r:id="rId45" o:title=""/>
          </v:shape>
          <o:OLEObject Type="Embed" ProgID="Equation.3" ShapeID="_x0000_i1045" DrawAspect="Content" ObjectID="_1658219718" r:id="rId46"/>
        </w:object>
      </w:r>
      <w:proofErr w:type="gramStart"/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m</w:t>
      </w:r>
      <w:proofErr w:type="gramEnd"/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t</w:t>
      </w: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. Конечный результат можно записать так: </w:t>
      </w:r>
      <w:r w:rsidRPr="001540B1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  <w:lang w:eastAsia="ru-RU"/>
        </w:rPr>
        <w:t>у</w:t>
      </w: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proofErr w:type="spellStart"/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</w:t>
      </w:r>
      <w:proofErr w:type="spellEnd"/>
    </w:p>
    <w:p w:rsidR="008F3644" w:rsidRPr="00082DE9" w:rsidRDefault="008F3644" w:rsidP="008F36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F3644" w:rsidRPr="00972E99" w:rsidRDefault="008F3644" w:rsidP="008F3644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1540B1">
        <w:rPr>
          <w:rFonts w:ascii="Times New Roman" w:eastAsia="Times New Roman" w:hAnsi="Times New Roman" w:cs="Times New Roman"/>
          <w:color w:val="000000"/>
          <w:spacing w:val="13"/>
          <w:position w:val="-10"/>
          <w:sz w:val="24"/>
          <w:szCs w:val="24"/>
          <w:lang w:val="kk-KZ" w:eastAsia="ru-RU"/>
        </w:rPr>
        <w:object w:dxaOrig="1020" w:dyaOrig="480">
          <v:shape id="_x0000_i1046" type="#_x0000_t75" style="width:51.45pt;height:24pt" o:ole="">
            <v:imagedata r:id="rId47" o:title=""/>
          </v:shape>
          <o:OLEObject Type="Embed" ProgID="Equation.3" ShapeID="_x0000_i1046" DrawAspect="Content" ObjectID="_1658219719" r:id="rId48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</w:t>
      </w:r>
      <w:r w:rsidRPr="001540B1">
        <w:rPr>
          <w:rFonts w:ascii="Times New Roman" w:eastAsia="Times New Roman" w:hAnsi="Times New Roman" w:cs="Times New Roman"/>
          <w:color w:val="000000"/>
          <w:spacing w:val="13"/>
          <w:position w:val="-10"/>
          <w:sz w:val="24"/>
          <w:szCs w:val="24"/>
          <w:lang w:eastAsia="ru-RU"/>
        </w:rPr>
        <w:object w:dxaOrig="840" w:dyaOrig="320">
          <v:shape id="_x0000_i1047" type="#_x0000_t75" style="width:42pt;height:15.45pt" o:ole="">
            <v:imagedata r:id="rId49" o:title=""/>
          </v:shape>
          <o:OLEObject Type="Embed" ProgID="Equation.3" ShapeID="_x0000_i1047" DrawAspect="Content" ObjectID="_1658219720" r:id="rId50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32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F3644" w:rsidRPr="00082DE9" w:rsidRDefault="008F3644" w:rsidP="008F3644">
      <w:pP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br w:type="page"/>
      </w:r>
    </w:p>
    <w:sectPr w:rsidR="008F3644" w:rsidRPr="00082DE9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6D1326"/>
    <w:multiLevelType w:val="multilevel"/>
    <w:tmpl w:val="96CCA4BC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8F3644"/>
    <w:rsid w:val="00213DFE"/>
    <w:rsid w:val="008F3644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6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957</Words>
  <Characters>5458</Characters>
  <Application>Microsoft Office Word</Application>
  <DocSecurity>0</DocSecurity>
  <Lines>45</Lines>
  <Paragraphs>12</Paragraphs>
  <ScaleCrop>false</ScaleCrop>
  <Company>RePack by SPecialiST</Company>
  <LinksUpToDate>false</LinksUpToDate>
  <CharactersWithSpaces>6403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2020-08-06T05:42:00Z</dcterms:created>
  <dcterms:modified xsi:type="dcterms:W3CDTF">2020-08-06T05:42:00Z</dcterms:modified>
</cp:coreProperties>
</file>